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9E480" w14:textId="53C6B79F" w:rsidR="009B53CA" w:rsidRDefault="006314A1" w:rsidP="006314A1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6314A1">
        <w:rPr>
          <w:rFonts w:ascii="Arial" w:hAnsi="Arial" w:cs="Arial"/>
          <w:b/>
          <w:bCs/>
        </w:rPr>
        <w:t>Tájékoztató a kiskérődzők pestiséről</w:t>
      </w:r>
    </w:p>
    <w:p w14:paraId="07C0B90C" w14:textId="77777777" w:rsidR="006314A1" w:rsidRDefault="006314A1" w:rsidP="006314A1">
      <w:pPr>
        <w:jc w:val="center"/>
        <w:rPr>
          <w:rFonts w:ascii="Arial" w:hAnsi="Arial" w:cs="Arial"/>
          <w:b/>
          <w:bCs/>
        </w:rPr>
      </w:pPr>
    </w:p>
    <w:p w14:paraId="3B9B9C2B" w14:textId="6907F33E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>A kiskérődzők pestise (</w:t>
      </w:r>
      <w:proofErr w:type="spellStart"/>
      <w:r w:rsidRPr="00F71B0B">
        <w:rPr>
          <w:rFonts w:ascii="Arial" w:hAnsi="Arial" w:cs="Arial"/>
          <w:sz w:val="20"/>
          <w:szCs w:val="20"/>
        </w:rPr>
        <w:t>peste</w:t>
      </w:r>
      <w:proofErr w:type="spellEnd"/>
      <w:r w:rsidRPr="00F71B0B">
        <w:rPr>
          <w:rFonts w:ascii="Arial" w:hAnsi="Arial" w:cs="Arial"/>
          <w:sz w:val="20"/>
          <w:szCs w:val="20"/>
        </w:rPr>
        <w:t xml:space="preserve"> de petit </w:t>
      </w:r>
      <w:proofErr w:type="spellStart"/>
      <w:r w:rsidRPr="00F71B0B">
        <w:rPr>
          <w:rFonts w:ascii="Arial" w:hAnsi="Arial" w:cs="Arial"/>
          <w:sz w:val="20"/>
          <w:szCs w:val="20"/>
        </w:rPr>
        <w:t>ruminants</w:t>
      </w:r>
      <w:proofErr w:type="spellEnd"/>
      <w:r w:rsidRPr="00F71B0B">
        <w:rPr>
          <w:rFonts w:ascii="Arial" w:hAnsi="Arial" w:cs="Arial"/>
          <w:sz w:val="20"/>
          <w:szCs w:val="20"/>
        </w:rPr>
        <w:t>, PPR) a juhok és a kecskék vírus okozta, heveny, lázas általános tünetekkel, a száj és az emésztőcsatorna nyálkahártyájának gyulladásával járó, bejelentési kötelezettség alá tartozó betegsége. A</w:t>
      </w:r>
      <w:r>
        <w:rPr>
          <w:rFonts w:ascii="Arial" w:hAnsi="Arial" w:cs="Arial"/>
          <w:sz w:val="20"/>
          <w:szCs w:val="20"/>
        </w:rPr>
        <w:t xml:space="preserve"> vírus emberre nem veszélyes, de a fogékony állatok (kiskérődzők) körében gyorsan terjed és elhulláshoz vezet, ezért a</w:t>
      </w:r>
      <w:r w:rsidRPr="00F71B0B">
        <w:rPr>
          <w:rFonts w:ascii="Arial" w:hAnsi="Arial" w:cs="Arial"/>
          <w:sz w:val="20"/>
          <w:szCs w:val="20"/>
        </w:rPr>
        <w:t xml:space="preserve"> betegség jelentős gazdasági károkkal jár.</w:t>
      </w:r>
    </w:p>
    <w:p w14:paraId="625CD2DF" w14:textId="76995FE4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 xml:space="preserve">A PPR megbetegíti a juhokat és a kecskéket, és esetenként a vadon élő kiskérődzők is érintettek lehetnek. </w:t>
      </w:r>
    </w:p>
    <w:p w14:paraId="4D8B3E7D" w14:textId="77777777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>A PPR a kiskérődzők egyik legfertőzőbb betegsége. A fertőzés általában a fertőzött állatok váladékaival történő közvetlen érintkezés útján terjed. A fertőzés korai szakaszában, a lázas időszak idején, minden váladékban nagy számban van jelen a vírus. Az állatok köhögése és a tüsszögése révén az állományon belül, az egymáshoz közel lévő állatok között levegő útján gyorsan terjed a vírus. A vírusürítés a gyógyulást követően akár több mint 2 hónapig is eltarthat.</w:t>
      </w:r>
    </w:p>
    <w:p w14:paraId="7E02F276" w14:textId="3A7C13CC" w:rsidR="006314A1" w:rsidRDefault="00083509" w:rsidP="00F71B0B">
      <w:pPr>
        <w:rPr>
          <w:rFonts w:ascii="Arial" w:hAnsi="Arial" w:cs="Arial"/>
          <w:sz w:val="20"/>
          <w:szCs w:val="20"/>
        </w:rPr>
      </w:pPr>
      <w:r w:rsidRPr="00083509">
        <w:rPr>
          <w:rFonts w:ascii="Arial" w:hAnsi="Arial" w:cs="Arial"/>
          <w:color w:val="212529"/>
          <w:sz w:val="20"/>
          <w:szCs w:val="20"/>
          <w:shd w:val="clear" w:color="auto" w:fill="FFFFFF"/>
        </w:rPr>
        <w:t>A vírus terjedésében legnagyobb szerepe az élőállatok közvetlen és közvetett találkozásának van, de az állományba való behurcolása megtörténhet ruházattal, eszközökkel, gépjárművel, továbbá a</w:t>
      </w:r>
      <w:r>
        <w:rPr>
          <w:rFonts w:ascii="Arial" w:hAnsi="Arial" w:cs="Arial"/>
          <w:color w:val="212529"/>
          <w:sz w:val="20"/>
          <w:szCs w:val="20"/>
          <w:shd w:val="clear" w:color="auto" w:fill="FFFFFF"/>
        </w:rPr>
        <w:t xml:space="preserve"> fertőzött</w:t>
      </w:r>
      <w:r w:rsidRPr="00083509">
        <w:rPr>
          <w:rFonts w:ascii="Arial" w:hAnsi="Arial" w:cs="Arial"/>
          <w:color w:val="212529"/>
          <w:sz w:val="20"/>
          <w:szCs w:val="20"/>
          <w:shd w:val="clear" w:color="auto" w:fill="FFFFFF"/>
        </w:rPr>
        <w:t xml:space="preserve"> takarmány</w:t>
      </w:r>
      <w:r>
        <w:rPr>
          <w:rFonts w:ascii="Arial" w:hAnsi="Arial" w:cs="Arial"/>
          <w:color w:val="212529"/>
          <w:sz w:val="20"/>
          <w:szCs w:val="20"/>
          <w:shd w:val="clear" w:color="auto" w:fill="FFFFFF"/>
        </w:rPr>
        <w:t xml:space="preserve">, víz, az etetők és itatók, </w:t>
      </w:r>
      <w:r w:rsidRPr="00083509">
        <w:rPr>
          <w:rFonts w:ascii="Arial" w:hAnsi="Arial" w:cs="Arial"/>
          <w:color w:val="212529"/>
          <w:sz w:val="20"/>
          <w:szCs w:val="20"/>
          <w:shd w:val="clear" w:color="auto" w:fill="FFFFFF"/>
        </w:rPr>
        <w:t>valamint a szennyezett alom is közvetett fertőzési forrás lehet</w:t>
      </w:r>
      <w:r>
        <w:rPr>
          <w:rFonts w:ascii="Arial" w:hAnsi="Arial" w:cs="Arial"/>
          <w:color w:val="212529"/>
          <w:sz w:val="20"/>
          <w:szCs w:val="20"/>
          <w:shd w:val="clear" w:color="auto" w:fill="FFFFFF"/>
        </w:rPr>
        <w:t>.</w:t>
      </w:r>
      <w:r w:rsidRPr="00083509">
        <w:rPr>
          <w:rFonts w:ascii="Arial" w:hAnsi="Arial" w:cs="Arial"/>
          <w:color w:val="212529"/>
          <w:sz w:val="20"/>
          <w:szCs w:val="20"/>
          <w:shd w:val="clear" w:color="auto" w:fill="FFFFFF"/>
        </w:rPr>
        <w:t xml:space="preserve"> </w:t>
      </w:r>
    </w:p>
    <w:p w14:paraId="03F40071" w14:textId="77777777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>Ellenállóképessége</w:t>
      </w:r>
    </w:p>
    <w:p w14:paraId="3F971357" w14:textId="5159A2A1" w:rsid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>A vírus érzékeny a hőre, az ultraibolya sugárzásra és a kiszáradásra, ezért a környezetében hosszabb ideig nem képes túlélni. Azonban árnyékos részeken és normál környezeti hőmérsékleten akár 72 óráig is fertőzőképes marad. A vírus a legtöbb fertőtlenítőszerre érzékeny. Hűtött és fagyasztott húsban hosszú ideig túlél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2BCE6368" w14:textId="77777777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>Tünetek</w:t>
      </w:r>
    </w:p>
    <w:p w14:paraId="27C8662C" w14:textId="77777777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>A lappangási idő általában 4-6 nap, de 3 és 10 nap között változhat.</w:t>
      </w:r>
    </w:p>
    <w:p w14:paraId="1FD5034B" w14:textId="77777777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 xml:space="preserve">Heveny formában jellemző rá a láz, savós szem- és orrfolyás, hasmenés és tüdőgyulladás, valamint </w:t>
      </w:r>
      <w:proofErr w:type="spellStart"/>
      <w:r w:rsidRPr="00F71B0B">
        <w:rPr>
          <w:rFonts w:ascii="Arial" w:hAnsi="Arial" w:cs="Arial"/>
          <w:sz w:val="20"/>
          <w:szCs w:val="20"/>
        </w:rPr>
        <w:t>kimaródások</w:t>
      </w:r>
      <w:proofErr w:type="spellEnd"/>
      <w:r w:rsidRPr="00F71B0B">
        <w:rPr>
          <w:rFonts w:ascii="Arial" w:hAnsi="Arial" w:cs="Arial"/>
          <w:sz w:val="20"/>
          <w:szCs w:val="20"/>
        </w:rPr>
        <w:t xml:space="preserve"> a különböző nyálkahártyákon, különösen a szájban.</w:t>
      </w:r>
    </w:p>
    <w:p w14:paraId="03E4BCDA" w14:textId="77777777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 xml:space="preserve">A láz akár 41°C-os is lehet és 3-5 napig is eltarthat, az állatok levertek, étvágytalanok, a </w:t>
      </w:r>
      <w:proofErr w:type="spellStart"/>
      <w:r w:rsidRPr="00F71B0B">
        <w:rPr>
          <w:rFonts w:ascii="Arial" w:hAnsi="Arial" w:cs="Arial"/>
          <w:sz w:val="20"/>
          <w:szCs w:val="20"/>
        </w:rPr>
        <w:t>szutyakjuk</w:t>
      </w:r>
      <w:proofErr w:type="spellEnd"/>
      <w:r w:rsidRPr="00F71B0B">
        <w:rPr>
          <w:rFonts w:ascii="Arial" w:hAnsi="Arial" w:cs="Arial"/>
          <w:sz w:val="20"/>
          <w:szCs w:val="20"/>
        </w:rPr>
        <w:t xml:space="preserve"> kiszárad. Amennyiben az állat nem hullik el, a kezdetben savós szem- és orrfolyás fokozatosan nyákos-gennyessé válik és kb. 14 napon keresztül fennmarad. A láz kialakulásától számított 4 napon belül az íny bővérűvé válik, és a szájüregben elhalások, </w:t>
      </w:r>
      <w:proofErr w:type="spellStart"/>
      <w:r w:rsidRPr="00F71B0B">
        <w:rPr>
          <w:rFonts w:ascii="Arial" w:hAnsi="Arial" w:cs="Arial"/>
          <w:sz w:val="20"/>
          <w:szCs w:val="20"/>
        </w:rPr>
        <w:t>kimaródások</w:t>
      </w:r>
      <w:proofErr w:type="spellEnd"/>
      <w:r w:rsidRPr="00F71B0B">
        <w:rPr>
          <w:rFonts w:ascii="Arial" w:hAnsi="Arial" w:cs="Arial"/>
          <w:sz w:val="20"/>
          <w:szCs w:val="20"/>
        </w:rPr>
        <w:t xml:space="preserve"> alakulnak ki, ami fokozott nyálelválasztással jár. A </w:t>
      </w:r>
      <w:proofErr w:type="spellStart"/>
      <w:r w:rsidRPr="00F71B0B">
        <w:rPr>
          <w:rFonts w:ascii="Arial" w:hAnsi="Arial" w:cs="Arial"/>
          <w:sz w:val="20"/>
          <w:szCs w:val="20"/>
        </w:rPr>
        <w:t>kimaródásokat</w:t>
      </w:r>
      <w:proofErr w:type="spellEnd"/>
      <w:r w:rsidRPr="00F71B0B">
        <w:rPr>
          <w:rFonts w:ascii="Arial" w:hAnsi="Arial" w:cs="Arial"/>
          <w:sz w:val="20"/>
          <w:szCs w:val="20"/>
        </w:rPr>
        <w:t xml:space="preserve"> elhalt, fehéres, pépes szövet borítja, ami émelyítő szagot áraszt, amikor az állat kinyitja a száját.</w:t>
      </w:r>
    </w:p>
    <w:p w14:paraId="65C313A2" w14:textId="77777777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>Későbbi stádiumban gyakori a vízszerű, véres hasmenés. Tüdőgyulladás, köhögés, légzési zörej és felerősödött hasi légzés is előfordul.</w:t>
      </w:r>
    </w:p>
    <w:p w14:paraId="137518E3" w14:textId="77777777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>Ha a betegségtől korábban mentes területen jelenik meg a PPR, akkor a betegség klinikai megjelenése leggyakrabban heveny. Ilyen esetben a megbetegedési és az elhullási arány a faj és fajta függvényében alakul, de elérheti akár a 90-100%-ot!</w:t>
      </w:r>
    </w:p>
    <w:p w14:paraId="0F7C19E0" w14:textId="70AE2BF9" w:rsidR="00F71B0B" w:rsidRPr="00F71B0B" w:rsidRDefault="00F71B0B" w:rsidP="00F71B0B">
      <w:pPr>
        <w:rPr>
          <w:rFonts w:ascii="Arial" w:hAnsi="Arial" w:cs="Arial"/>
          <w:sz w:val="20"/>
          <w:szCs w:val="20"/>
        </w:rPr>
      </w:pPr>
      <w:r w:rsidRPr="00F71B0B">
        <w:rPr>
          <w:rFonts w:ascii="Arial" w:hAnsi="Arial" w:cs="Arial"/>
          <w:sz w:val="20"/>
          <w:szCs w:val="20"/>
        </w:rPr>
        <w:t xml:space="preserve">4 hónaposnál idősebb fiatal kecskéknél, amelyeket már nem védenek az anyai ellenanyagok, </w:t>
      </w:r>
      <w:r w:rsidR="00083509">
        <w:rPr>
          <w:rFonts w:ascii="Arial" w:hAnsi="Arial" w:cs="Arial"/>
          <w:sz w:val="20"/>
          <w:szCs w:val="20"/>
        </w:rPr>
        <w:t xml:space="preserve">a </w:t>
      </w:r>
      <w:r w:rsidRPr="00F71B0B">
        <w:rPr>
          <w:rFonts w:ascii="Arial" w:hAnsi="Arial" w:cs="Arial"/>
          <w:sz w:val="20"/>
          <w:szCs w:val="20"/>
        </w:rPr>
        <w:t xml:space="preserve">lappangási idő kb. 3 nap. A betegség ugyanazokkal a klinikai tünetekkel kezdődik: magas lázzal (40-42 °C), amit a nyálkahártyák vértolulása, vizenyős szemek és savós orr- és szemfolyás követ. Ez a </w:t>
      </w:r>
      <w:r w:rsidRPr="00F71B0B">
        <w:rPr>
          <w:rFonts w:ascii="Arial" w:hAnsi="Arial" w:cs="Arial"/>
          <w:sz w:val="20"/>
          <w:szCs w:val="20"/>
        </w:rPr>
        <w:lastRenderedPageBreak/>
        <w:t xml:space="preserve">forma azonban gyorsabban lezajlik. 5-6 nap elteltével a fertőzött állatok 100%-a elpusztul, még akkor is, ha nem jelentkeznek </w:t>
      </w:r>
      <w:proofErr w:type="spellStart"/>
      <w:r w:rsidRPr="00F71B0B">
        <w:rPr>
          <w:rFonts w:ascii="Arial" w:hAnsi="Arial" w:cs="Arial"/>
          <w:sz w:val="20"/>
          <w:szCs w:val="20"/>
        </w:rPr>
        <w:t>kimaródások</w:t>
      </w:r>
      <w:proofErr w:type="spellEnd"/>
      <w:r w:rsidRPr="00F71B0B">
        <w:rPr>
          <w:rFonts w:ascii="Arial" w:hAnsi="Arial" w:cs="Arial"/>
          <w:sz w:val="20"/>
          <w:szCs w:val="20"/>
        </w:rPr>
        <w:t>, hasmenés vagy másodlagos bakteriális fertőzés.</w:t>
      </w:r>
    </w:p>
    <w:p w14:paraId="13F2046E" w14:textId="06B5CF19" w:rsidR="00083509" w:rsidRDefault="00083509" w:rsidP="00F71B0B">
      <w:pPr>
        <w:rPr>
          <w:rFonts w:ascii="Arial" w:hAnsi="Arial" w:cs="Arial"/>
          <w:sz w:val="20"/>
          <w:szCs w:val="20"/>
        </w:rPr>
      </w:pPr>
      <w:r w:rsidRPr="00083509">
        <w:rPr>
          <w:rFonts w:ascii="Arial" w:hAnsi="Arial" w:cs="Arial"/>
          <w:sz w:val="20"/>
          <w:szCs w:val="20"/>
        </w:rPr>
        <w:t>A betegség újabb behurcolásának megelőzése érdekében tilos Romániából juh- és kecskeszállítmányok magyarországi rendeltetési címre történő beszállítása!</w:t>
      </w:r>
      <w:r>
        <w:rPr>
          <w:rFonts w:ascii="Arial" w:hAnsi="Arial" w:cs="Arial"/>
          <w:sz w:val="20"/>
          <w:szCs w:val="20"/>
        </w:rPr>
        <w:t xml:space="preserve"> Továbbá az országos főállatorvos 2025. február 15-ig Magyarország teljes területén megtiltotta a kiskérődzők vásárokba történő bevitelét, valamint kiskérődző kiállítások rendezését!</w:t>
      </w:r>
    </w:p>
    <w:p w14:paraId="7F69BE19" w14:textId="77777777" w:rsidR="008F7F71" w:rsidRDefault="008F7F71" w:rsidP="00F71B0B">
      <w:pPr>
        <w:rPr>
          <w:rFonts w:ascii="Arial" w:hAnsi="Arial" w:cs="Arial"/>
          <w:sz w:val="20"/>
          <w:szCs w:val="20"/>
        </w:rPr>
      </w:pPr>
      <w:r w:rsidRPr="008F7F71">
        <w:rPr>
          <w:rFonts w:ascii="Arial" w:hAnsi="Arial" w:cs="Arial"/>
          <w:sz w:val="20"/>
          <w:szCs w:val="20"/>
        </w:rPr>
        <w:t xml:space="preserve">A betegség által okozott közvetlen és közvetett károk mérséklése érdekében </w:t>
      </w:r>
      <w:r>
        <w:rPr>
          <w:rFonts w:ascii="Arial" w:hAnsi="Arial" w:cs="Arial"/>
          <w:sz w:val="20"/>
          <w:szCs w:val="20"/>
        </w:rPr>
        <w:t>kérjük</w:t>
      </w:r>
      <w:r w:rsidRPr="008F7F71">
        <w:rPr>
          <w:rFonts w:ascii="Arial" w:hAnsi="Arial" w:cs="Arial"/>
          <w:sz w:val="20"/>
          <w:szCs w:val="20"/>
        </w:rPr>
        <w:t xml:space="preserve"> az állattartók, élőállat-kereskedők és -szállítók felelős magatartását és együttműködését az állategészségügyi hatóságokkal.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B02267D" w14:textId="0946E271" w:rsidR="00083509" w:rsidRDefault="00083509" w:rsidP="00F71B0B">
      <w:pPr>
        <w:rPr>
          <w:rFonts w:ascii="Arial" w:hAnsi="Arial" w:cs="Arial"/>
          <w:b/>
          <w:bCs/>
          <w:sz w:val="20"/>
          <w:szCs w:val="20"/>
        </w:rPr>
      </w:pPr>
      <w:r w:rsidRPr="008F7F71">
        <w:rPr>
          <w:rFonts w:ascii="Arial" w:hAnsi="Arial" w:cs="Arial"/>
          <w:b/>
          <w:bCs/>
          <w:sz w:val="20"/>
          <w:szCs w:val="20"/>
        </w:rPr>
        <w:t>Amennyiben egy állomány több juhában vagy kecskéjében hirtelen jelentkezik szem- és orrfolyással kísért láz, akkor merüljön fel a PPR gyanúja és azonnal értesíteni kell az ellátó állatorvost, valamint a helyi állategészségügyi hatóságot!</w:t>
      </w:r>
    </w:p>
    <w:p w14:paraId="4788EDA6" w14:textId="0F8789F7" w:rsidR="008F7F71" w:rsidRPr="008F7F71" w:rsidRDefault="008F7F71" w:rsidP="00F71B0B">
      <w:pPr>
        <w:rPr>
          <w:rFonts w:ascii="Arial" w:hAnsi="Arial" w:cs="Arial"/>
          <w:b/>
          <w:bCs/>
          <w:sz w:val="20"/>
          <w:szCs w:val="20"/>
        </w:rPr>
      </w:pPr>
      <w:r w:rsidRPr="008F7F71">
        <w:rPr>
          <w:rFonts w:ascii="Arial" w:hAnsi="Arial" w:cs="Arial"/>
          <w:b/>
          <w:bCs/>
          <w:sz w:val="20"/>
          <w:szCs w:val="20"/>
        </w:rPr>
        <w:t>A Vas Vármegyei Kormányhivatal Élelmiszerlánc-biztonsági és Állategészségügyi Főosztálya az esetleges pozitív esetek bejelentését a +36 70 454 0449 telefonszámon fogadja</w:t>
      </w:r>
      <w:r>
        <w:rPr>
          <w:rFonts w:ascii="Arial" w:hAnsi="Arial" w:cs="Arial"/>
          <w:b/>
          <w:bCs/>
          <w:sz w:val="20"/>
          <w:szCs w:val="20"/>
        </w:rPr>
        <w:t xml:space="preserve">, valamint </w:t>
      </w:r>
      <w:r w:rsidRPr="008F7F71">
        <w:rPr>
          <w:rFonts w:ascii="Arial" w:hAnsi="Arial" w:cs="Arial"/>
          <w:b/>
          <w:bCs/>
          <w:sz w:val="20"/>
          <w:szCs w:val="20"/>
        </w:rPr>
        <w:t xml:space="preserve">rendelkezésre áll a </w:t>
      </w:r>
      <w:proofErr w:type="spellStart"/>
      <w:r w:rsidRPr="008F7F71">
        <w:rPr>
          <w:rFonts w:ascii="Arial" w:hAnsi="Arial" w:cs="Arial"/>
          <w:b/>
          <w:bCs/>
          <w:sz w:val="20"/>
          <w:szCs w:val="20"/>
        </w:rPr>
        <w:t>Nébih</w:t>
      </w:r>
      <w:proofErr w:type="spellEnd"/>
      <w:r w:rsidRPr="008F7F71">
        <w:rPr>
          <w:rFonts w:ascii="Arial" w:hAnsi="Arial" w:cs="Arial"/>
          <w:b/>
          <w:bCs/>
          <w:sz w:val="20"/>
          <w:szCs w:val="20"/>
        </w:rPr>
        <w:t xml:space="preserve"> 24 órában hívható </w:t>
      </w:r>
      <w:proofErr w:type="spellStart"/>
      <w:r w:rsidRPr="008F7F71">
        <w:rPr>
          <w:rFonts w:ascii="Arial" w:hAnsi="Arial" w:cs="Arial"/>
          <w:b/>
          <w:bCs/>
          <w:sz w:val="20"/>
          <w:szCs w:val="20"/>
        </w:rPr>
        <w:t>ZöldSzáma</w:t>
      </w:r>
      <w:proofErr w:type="spellEnd"/>
      <w:r w:rsidRPr="008F7F71">
        <w:rPr>
          <w:rFonts w:ascii="Arial" w:hAnsi="Arial" w:cs="Arial"/>
          <w:b/>
          <w:bCs/>
          <w:sz w:val="20"/>
          <w:szCs w:val="20"/>
        </w:rPr>
        <w:t xml:space="preserve"> (+36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8F7F71">
        <w:rPr>
          <w:rFonts w:ascii="Arial" w:hAnsi="Arial" w:cs="Arial"/>
          <w:b/>
          <w:bCs/>
          <w:sz w:val="20"/>
          <w:szCs w:val="20"/>
        </w:rPr>
        <w:t>80</w:t>
      </w:r>
      <w:r>
        <w:rPr>
          <w:rFonts w:ascii="Arial" w:hAnsi="Arial" w:cs="Arial"/>
          <w:b/>
          <w:bCs/>
          <w:sz w:val="20"/>
          <w:szCs w:val="20"/>
        </w:rPr>
        <w:t> </w:t>
      </w:r>
      <w:r w:rsidRPr="008F7F71">
        <w:rPr>
          <w:rFonts w:ascii="Arial" w:hAnsi="Arial" w:cs="Arial"/>
          <w:b/>
          <w:bCs/>
          <w:sz w:val="20"/>
          <w:szCs w:val="20"/>
        </w:rPr>
        <w:t>263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8F7F71">
        <w:rPr>
          <w:rFonts w:ascii="Arial" w:hAnsi="Arial" w:cs="Arial"/>
          <w:b/>
          <w:bCs/>
          <w:sz w:val="20"/>
          <w:szCs w:val="20"/>
        </w:rPr>
        <w:t>244) is.</w:t>
      </w:r>
    </w:p>
    <w:sectPr w:rsidR="008F7F71" w:rsidRPr="008F7F71" w:rsidSect="009B53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9D0C1B" w14:textId="77777777" w:rsidR="003805FD" w:rsidRDefault="003805FD" w:rsidP="006314A1">
      <w:pPr>
        <w:spacing w:after="0" w:line="240" w:lineRule="auto"/>
      </w:pPr>
      <w:r>
        <w:separator/>
      </w:r>
    </w:p>
  </w:endnote>
  <w:endnote w:type="continuationSeparator" w:id="0">
    <w:p w14:paraId="71F04BD0" w14:textId="77777777" w:rsidR="003805FD" w:rsidRDefault="003805FD" w:rsidP="00631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B0802" w14:textId="77777777" w:rsidR="003805FD" w:rsidRDefault="003805FD" w:rsidP="006314A1">
      <w:pPr>
        <w:spacing w:after="0" w:line="240" w:lineRule="auto"/>
      </w:pPr>
      <w:r>
        <w:separator/>
      </w:r>
    </w:p>
  </w:footnote>
  <w:footnote w:type="continuationSeparator" w:id="0">
    <w:p w14:paraId="2D9AF37B" w14:textId="77777777" w:rsidR="003805FD" w:rsidRDefault="003805FD" w:rsidP="00631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18E8F" w14:textId="7D675AC7" w:rsidR="006314A1" w:rsidRPr="006314A1" w:rsidRDefault="006314A1" w:rsidP="006314A1">
    <w:pPr>
      <w:pStyle w:val="lfej"/>
      <w:jc w:val="right"/>
      <w:rPr>
        <w:rFonts w:ascii="Arial" w:hAnsi="Arial" w:cs="Arial"/>
        <w:sz w:val="20"/>
        <w:szCs w:val="20"/>
      </w:rPr>
    </w:pPr>
    <w:r w:rsidRPr="006314A1">
      <w:rPr>
        <w:rFonts w:ascii="Arial" w:hAnsi="Arial" w:cs="Arial"/>
        <w:sz w:val="20"/>
        <w:szCs w:val="20"/>
      </w:rPr>
      <w:t>VA/ÉBÁF-ÁO/</w:t>
    </w:r>
    <w:r w:rsidR="00E236EB">
      <w:rPr>
        <w:rFonts w:ascii="Arial" w:hAnsi="Arial" w:cs="Arial"/>
        <w:sz w:val="20"/>
        <w:szCs w:val="20"/>
      </w:rPr>
      <w:t>00189-5</w:t>
    </w:r>
    <w:r w:rsidRPr="006314A1">
      <w:rPr>
        <w:rFonts w:ascii="Arial" w:hAnsi="Arial" w:cs="Arial"/>
        <w:sz w:val="20"/>
        <w:szCs w:val="20"/>
      </w:rPr>
      <w:t>/2025.  2. számú melléklet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6C6"/>
    <w:rsid w:val="00083509"/>
    <w:rsid w:val="000B4E80"/>
    <w:rsid w:val="00180590"/>
    <w:rsid w:val="001F66C6"/>
    <w:rsid w:val="003805FD"/>
    <w:rsid w:val="003F1963"/>
    <w:rsid w:val="00492892"/>
    <w:rsid w:val="004B294D"/>
    <w:rsid w:val="006314A1"/>
    <w:rsid w:val="006B0903"/>
    <w:rsid w:val="006D186A"/>
    <w:rsid w:val="006E7742"/>
    <w:rsid w:val="008108FA"/>
    <w:rsid w:val="008F7F71"/>
    <w:rsid w:val="009B53CA"/>
    <w:rsid w:val="00AA4BF3"/>
    <w:rsid w:val="00B726D5"/>
    <w:rsid w:val="00BA0035"/>
    <w:rsid w:val="00C331D2"/>
    <w:rsid w:val="00DE7FA5"/>
    <w:rsid w:val="00E236EB"/>
    <w:rsid w:val="00F56C07"/>
    <w:rsid w:val="00F7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B269C"/>
  <w15:chartTrackingRefBased/>
  <w15:docId w15:val="{2DA150DD-DB5F-4D25-BAD8-1B25F3F37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" w:eastAsiaTheme="minorHAnsi" w:hAnsi="Open Sans" w:cs="Open Sans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B53CA"/>
  </w:style>
  <w:style w:type="paragraph" w:styleId="Cmsor1">
    <w:name w:val="heading 1"/>
    <w:basedOn w:val="Norml"/>
    <w:next w:val="Norml"/>
    <w:link w:val="Cmsor1Char"/>
    <w:uiPriority w:val="9"/>
    <w:qFormat/>
    <w:rsid w:val="001F66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F66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F66C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F66C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F66C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F66C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F66C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F66C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F66C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F66C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F66C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F66C6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F66C6"/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F66C6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F66C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F66C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F66C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F66C6"/>
    <w:rPr>
      <w:rFonts w:asciiTheme="minorHAnsi" w:eastAsiaTheme="majorEastAsia" w:hAnsiTheme="minorHAnsi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F66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F66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F66C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F66C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F66C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F66C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F66C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F66C6"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F66C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F66C6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F66C6"/>
    <w:rPr>
      <w:b/>
      <w:bCs/>
      <w:smallCaps/>
      <w:color w:val="365F9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63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314A1"/>
  </w:style>
  <w:style w:type="paragraph" w:styleId="llb">
    <w:name w:val="footer"/>
    <w:basedOn w:val="Norml"/>
    <w:link w:val="llbChar"/>
    <w:uiPriority w:val="99"/>
    <w:unhideWhenUsed/>
    <w:rsid w:val="0063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314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2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3769</Characters>
  <Application>Microsoft Office Word</Application>
  <DocSecurity>4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Tibor Magyari</dc:creator>
  <cp:keywords/>
  <dc:description/>
  <cp:lastModifiedBy>borsosbe</cp:lastModifiedBy>
  <cp:revision>2</cp:revision>
  <cp:lastPrinted>2025-02-05T12:02:00Z</cp:lastPrinted>
  <dcterms:created xsi:type="dcterms:W3CDTF">2025-02-05T14:00:00Z</dcterms:created>
  <dcterms:modified xsi:type="dcterms:W3CDTF">2025-02-05T14:00:00Z</dcterms:modified>
</cp:coreProperties>
</file>